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37745C" w:rsidRPr="005341AA" w:rsidTr="00177BBE">
        <w:trPr>
          <w:trHeight w:val="517"/>
        </w:trPr>
        <w:tc>
          <w:tcPr>
            <w:tcW w:w="2376" w:type="dxa"/>
            <w:vAlign w:val="center"/>
          </w:tcPr>
          <w:p w:rsidR="0037745C" w:rsidRPr="005341AA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5341AA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5341AA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5341AA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5341AA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 w:rsidRPr="005341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5341AA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 w:rsidRPr="005341AA"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="0037745C" w:rsidRPr="005341AA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соответствует</w:t>
            </w:r>
          </w:p>
        </w:tc>
        <w:tc>
          <w:tcPr>
            <w:tcW w:w="7938" w:type="dxa"/>
            <w:vAlign w:val="center"/>
          </w:tcPr>
          <w:p w:rsidR="003E174A" w:rsidRPr="005341AA" w:rsidRDefault="003E174A" w:rsidP="003E174A">
            <w:pPr>
              <w:contextualSpacing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 xml:space="preserve">Рабочая программа составлена на основе: </w:t>
            </w:r>
          </w:p>
          <w:p w:rsidR="005341AA" w:rsidRPr="005341AA" w:rsidRDefault="005341AA" w:rsidP="005341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 xml:space="preserve">- Федерального государственного образовательного стандарта среднего общего образования; </w:t>
            </w:r>
          </w:p>
          <w:p w:rsidR="005341AA" w:rsidRPr="005341AA" w:rsidRDefault="005341AA" w:rsidP="005341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- Приказа Министерства образования и науки РФ от 17 мая 2012 г. N 413 "Об утверждении федерального государственного образовательного стандарта среднего (полного) общего образования»;</w:t>
            </w:r>
          </w:p>
          <w:p w:rsidR="005341AA" w:rsidRPr="005341AA" w:rsidRDefault="005341AA" w:rsidP="005341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- Приказа Министерства образования и науки РФ от 29.12.2014 г. № 1645 «О внесении изменений в Приказ Министерства образования и науки РФ от 17 мая 2012 г. N 413 "Об утверждении федерального государственного образовательного стандарта среднего (полного) общего образования»;</w:t>
            </w:r>
          </w:p>
          <w:p w:rsidR="005341AA" w:rsidRPr="005341AA" w:rsidRDefault="005341AA" w:rsidP="005341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- Основной образовательной программы среднего общего образования МКОУ «СШ №3» на 2020-2022 годы;</w:t>
            </w:r>
          </w:p>
          <w:p w:rsidR="005341AA" w:rsidRPr="005341AA" w:rsidRDefault="005341AA" w:rsidP="005341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- Программы по литературе для 10-11 классов (Программа курса «Литература», 10-11 классы. Базовый уровень / авт.-сост. С. А. Зинин, В. А. Чалмаев. – М.: ООО «Русское слово-учебник», 2018);</w:t>
            </w:r>
          </w:p>
          <w:p w:rsidR="005341AA" w:rsidRPr="005341AA" w:rsidRDefault="005341AA" w:rsidP="005341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- Примерной программы по _литературе.</w:t>
            </w:r>
          </w:p>
          <w:p w:rsidR="003E174A" w:rsidRPr="005341AA" w:rsidRDefault="003E174A" w:rsidP="003E174A">
            <w:pPr>
              <w:widowControl w:val="0"/>
              <w:suppressAutoHyphens/>
              <w:spacing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3E174A" w:rsidRPr="005341AA" w:rsidRDefault="003E174A" w:rsidP="003E174A">
            <w:pPr>
              <w:rPr>
                <w:rFonts w:ascii="Times New Roman" w:hAnsi="Times New Roman" w:cs="Times New Roman"/>
                <w:b/>
              </w:rPr>
            </w:pPr>
            <w:r w:rsidRPr="005341AA">
              <w:rPr>
                <w:rFonts w:ascii="Times New Roman" w:hAnsi="Times New Roman" w:cs="Times New Roman"/>
              </w:rPr>
              <w:t>Данная программа реализуется через учебно-методический комплекс:</w:t>
            </w:r>
          </w:p>
          <w:p w:rsidR="003E174A" w:rsidRPr="005341AA" w:rsidRDefault="005341AA" w:rsidP="003E174A">
            <w:pPr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1.  Литература: учебник для 10 класса общеобразовательных организаций. Базовый уровень: в 2 ч. – М.: ООО «Русское слово – учебник», 2017</w:t>
            </w:r>
          </w:p>
          <w:p w:rsidR="005341AA" w:rsidRPr="005341AA" w:rsidRDefault="003E174A" w:rsidP="005341AA">
            <w:pPr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 xml:space="preserve">2. </w:t>
            </w:r>
            <w:r w:rsidR="005341AA" w:rsidRPr="005341AA">
              <w:rPr>
                <w:rFonts w:ascii="Times New Roman" w:hAnsi="Times New Roman" w:cs="Times New Roman"/>
              </w:rPr>
              <w:t>Литература: учебник для 11 класса общеобразовательных организаций. Базовый уровень: в 2 ч. – М.: ООО «Русское слово – учебник», 2018</w:t>
            </w:r>
          </w:p>
          <w:p w:rsidR="0037745C" w:rsidRPr="005341AA" w:rsidRDefault="0037745C" w:rsidP="005341AA">
            <w:pPr>
              <w:rPr>
                <w:rFonts w:ascii="Times New Roman" w:hAnsi="Times New Roman" w:cs="Times New Roman"/>
              </w:rPr>
            </w:pPr>
          </w:p>
        </w:tc>
      </w:tr>
      <w:tr w:rsidR="0037745C" w:rsidRPr="005341AA" w:rsidTr="003C474D">
        <w:trPr>
          <w:trHeight w:val="1007"/>
        </w:trPr>
        <w:tc>
          <w:tcPr>
            <w:tcW w:w="2376" w:type="dxa"/>
            <w:vAlign w:val="center"/>
          </w:tcPr>
          <w:p w:rsidR="0037745C" w:rsidRPr="005341AA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37745C" w:rsidRPr="005341AA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5341AA" w:rsidRPr="005341AA" w:rsidRDefault="005341AA" w:rsidP="005341AA">
            <w:pPr>
              <w:jc w:val="both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Цель учебн</w:t>
            </w:r>
            <w:r>
              <w:rPr>
                <w:rFonts w:ascii="Times New Roman" w:hAnsi="Times New Roman" w:cs="Times New Roman"/>
              </w:rPr>
              <w:t xml:space="preserve">ого предмета «Литература» - </w:t>
            </w:r>
            <w:r w:rsidRPr="005341AA">
              <w:rPr>
                <w:rFonts w:ascii="Times New Roman" w:hAnsi="Times New Roman" w:cs="Times New Roman"/>
              </w:rPr>
      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      </w:r>
          </w:p>
          <w:p w:rsidR="005341AA" w:rsidRPr="005341AA" w:rsidRDefault="005341AA" w:rsidP="005341AA">
            <w:pPr>
              <w:jc w:val="both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      </w:r>
          </w:p>
          <w:p w:rsidR="005341AA" w:rsidRPr="005341AA" w:rsidRDefault="005341AA" w:rsidP="005341AA">
            <w:pPr>
              <w:ind w:firstLine="700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Задачи учебного предмета «Литература»:</w:t>
            </w:r>
          </w:p>
          <w:p w:rsidR="005341AA" w:rsidRPr="005341AA" w:rsidRDefault="000F04F1" w:rsidP="000F04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bdr w:val="none" w:sz="0" w:space="0" w:color="auto"/>
              </w:rPr>
            </w:pPr>
            <w:r>
              <w:rPr>
                <w:rFonts w:eastAsia="Times New Roman"/>
                <w:sz w:val="22"/>
                <w:bdr w:val="none" w:sz="0" w:space="0" w:color="auto"/>
                <w:lang w:val="ru-RU"/>
              </w:rPr>
              <w:t xml:space="preserve">- </w:t>
            </w:r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t>получение опыта медленного чтения произведений русской, и мировой литературы;</w:t>
            </w:r>
          </w:p>
          <w:p w:rsidR="005341AA" w:rsidRPr="005341AA" w:rsidRDefault="000F04F1" w:rsidP="000F04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bdr w:val="none" w:sz="0" w:space="0" w:color="auto"/>
              </w:rPr>
            </w:pPr>
            <w:r>
              <w:rPr>
                <w:rFonts w:eastAsia="Times New Roman"/>
                <w:sz w:val="22"/>
                <w:bdr w:val="none" w:sz="0" w:space="0" w:color="auto"/>
                <w:lang w:val="ru-RU"/>
              </w:rPr>
              <w:t xml:space="preserve">- </w:t>
            </w:r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      </w:r>
          </w:p>
          <w:p w:rsidR="005341AA" w:rsidRPr="005341AA" w:rsidRDefault="000F04F1" w:rsidP="000F04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bdr w:val="none" w:sz="0" w:space="0" w:color="auto"/>
              </w:rPr>
            </w:pPr>
            <w:r>
              <w:rPr>
                <w:rFonts w:eastAsia="Times New Roman"/>
                <w:sz w:val="22"/>
                <w:bdr w:val="none" w:sz="0" w:space="0" w:color="auto"/>
                <w:lang w:val="ru-RU"/>
              </w:rPr>
              <w:t xml:space="preserve">- </w:t>
            </w:r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      </w:r>
          </w:p>
          <w:p w:rsidR="005341AA" w:rsidRPr="005341AA" w:rsidRDefault="000F04F1" w:rsidP="000F04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bdr w:val="none" w:sz="0" w:space="0" w:color="auto"/>
              </w:rPr>
            </w:pPr>
            <w:r>
              <w:rPr>
                <w:rFonts w:eastAsia="Times New Roman"/>
                <w:sz w:val="22"/>
                <w:bdr w:val="none" w:sz="0" w:space="0" w:color="auto"/>
                <w:lang w:val="ru-RU"/>
              </w:rPr>
              <w:t xml:space="preserve">- </w:t>
            </w:r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t>формирование умения анализировать в устной и письменной форме самостоятельно прочитанные произведения, их отдельные фрагменты, аспекты;</w:t>
            </w:r>
          </w:p>
          <w:p w:rsidR="005341AA" w:rsidRPr="005341AA" w:rsidRDefault="000F04F1" w:rsidP="000F04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bdr w:val="none" w:sz="0" w:space="0" w:color="auto"/>
              </w:rPr>
            </w:pPr>
            <w:r>
              <w:rPr>
                <w:rFonts w:eastAsia="Times New Roman"/>
                <w:sz w:val="22"/>
                <w:bdr w:val="none" w:sz="0" w:space="0" w:color="auto"/>
                <w:lang w:val="ru-RU"/>
              </w:rPr>
              <w:t xml:space="preserve">- </w:t>
            </w:r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t>формирование умения самостоятельно создавать тексты различных жанров (ответы на вопросы, рецензии, аннотации и др.);</w:t>
            </w:r>
          </w:p>
          <w:p w:rsidR="005341AA" w:rsidRPr="005341AA" w:rsidRDefault="000F04F1" w:rsidP="000F04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bdr w:val="none" w:sz="0" w:space="0" w:color="auto"/>
              </w:rPr>
            </w:pPr>
            <w:r>
              <w:rPr>
                <w:rFonts w:eastAsia="Times New Roman"/>
                <w:sz w:val="22"/>
                <w:bdr w:val="none" w:sz="0" w:space="0" w:color="auto"/>
                <w:lang w:val="ru-RU"/>
              </w:rPr>
              <w:t xml:space="preserve">- </w:t>
            </w:r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t>овладение умением определять стратегию своего чтения;</w:t>
            </w:r>
          </w:p>
          <w:p w:rsidR="005341AA" w:rsidRPr="005341AA" w:rsidRDefault="000F04F1" w:rsidP="000F04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bdr w:val="none" w:sz="0" w:space="0" w:color="auto"/>
              </w:rPr>
            </w:pPr>
            <w:r>
              <w:rPr>
                <w:rFonts w:eastAsia="Times New Roman"/>
                <w:sz w:val="22"/>
                <w:bdr w:val="none" w:sz="0" w:space="0" w:color="auto"/>
                <w:lang w:val="ru-RU"/>
              </w:rPr>
              <w:t xml:space="preserve">- </w:t>
            </w:r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t>овладение умением делать читательский выбор;</w:t>
            </w:r>
          </w:p>
          <w:p w:rsidR="005341AA" w:rsidRPr="005341AA" w:rsidRDefault="000F04F1" w:rsidP="000F04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bdr w:val="none" w:sz="0" w:space="0" w:color="auto"/>
              </w:rPr>
            </w:pPr>
            <w:r>
              <w:rPr>
                <w:rFonts w:eastAsia="Times New Roman"/>
                <w:sz w:val="22"/>
                <w:bdr w:val="none" w:sz="0" w:space="0" w:color="auto"/>
                <w:lang w:val="ru-RU"/>
              </w:rPr>
              <w:t xml:space="preserve">- </w:t>
            </w:r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      </w:r>
          </w:p>
          <w:p w:rsidR="005341AA" w:rsidRPr="005341AA" w:rsidRDefault="000F04F1" w:rsidP="000F04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bdr w:val="none" w:sz="0" w:space="0" w:color="auto"/>
              </w:rPr>
            </w:pPr>
            <w:r>
              <w:rPr>
                <w:rFonts w:eastAsia="Times New Roman"/>
                <w:sz w:val="22"/>
                <w:bdr w:val="none" w:sz="0" w:space="0" w:color="auto"/>
                <w:lang w:val="ru-RU"/>
              </w:rPr>
              <w:t xml:space="preserve">- </w:t>
            </w:r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t>овладение различными формами продуктивной читательской и текстовой деятельности (проектные и исследовательские раб</w:t>
            </w:r>
            <w:r>
              <w:rPr>
                <w:rFonts w:eastAsia="Times New Roman"/>
                <w:sz w:val="22"/>
                <w:bdr w:val="none" w:sz="0" w:space="0" w:color="auto"/>
              </w:rPr>
              <w:t>оты о литературе, искусстве</w:t>
            </w:r>
            <w:bookmarkStart w:id="0" w:name="_GoBack"/>
            <w:bookmarkEnd w:id="0"/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t>);</w:t>
            </w:r>
          </w:p>
          <w:p w:rsidR="005341AA" w:rsidRPr="005341AA" w:rsidRDefault="000F04F1" w:rsidP="000F04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bdr w:val="none" w:sz="0" w:space="0" w:color="auto"/>
              </w:rPr>
            </w:pPr>
            <w:r>
              <w:rPr>
                <w:rFonts w:eastAsia="Times New Roman"/>
                <w:sz w:val="22"/>
                <w:bdr w:val="none" w:sz="0" w:space="0" w:color="auto"/>
                <w:lang w:val="ru-RU"/>
              </w:rPr>
              <w:t xml:space="preserve">- </w:t>
            </w:r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t xml:space="preserve">знакомство с историей литературы: русской и зарубежной литературной </w:t>
            </w:r>
            <w:r w:rsidR="005341AA" w:rsidRPr="005341AA">
              <w:rPr>
                <w:rFonts w:eastAsia="Times New Roman"/>
                <w:sz w:val="22"/>
                <w:bdr w:val="none" w:sz="0" w:space="0" w:color="auto"/>
              </w:rPr>
              <w:lastRenderedPageBreak/>
              <w:t>классикой, современным литературным процессом;</w:t>
            </w:r>
          </w:p>
          <w:p w:rsidR="001E77B8" w:rsidRPr="005341AA" w:rsidRDefault="000F04F1" w:rsidP="005341A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341AA" w:rsidRPr="005341AA">
              <w:rPr>
                <w:sz w:val="22"/>
                <w:szCs w:val="22"/>
              </w:rPr>
              <w:t>знакомство со смежными с литературой сферами искусства и научного знания (культурол</w:t>
            </w:r>
            <w:r w:rsidR="005341AA">
              <w:rPr>
                <w:sz w:val="22"/>
                <w:szCs w:val="22"/>
              </w:rPr>
              <w:t>огия, психология, социология)</w:t>
            </w:r>
          </w:p>
        </w:tc>
      </w:tr>
      <w:tr w:rsidR="0037745C" w:rsidRPr="005341AA" w:rsidTr="0096710C">
        <w:trPr>
          <w:trHeight w:val="1028"/>
        </w:trPr>
        <w:tc>
          <w:tcPr>
            <w:tcW w:w="2376" w:type="dxa"/>
            <w:vAlign w:val="center"/>
          </w:tcPr>
          <w:p w:rsidR="0037745C" w:rsidRPr="005341AA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="0037745C" w:rsidRPr="005341AA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7745C" w:rsidRPr="005341AA" w:rsidRDefault="005341AA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E6FF4" w:rsidRPr="005341AA">
              <w:rPr>
                <w:rFonts w:ascii="Times New Roman" w:hAnsi="Times New Roman" w:cs="Times New Roman"/>
              </w:rPr>
              <w:t xml:space="preserve"> класс: </w:t>
            </w:r>
            <w:r>
              <w:rPr>
                <w:rFonts w:ascii="Times New Roman" w:hAnsi="Times New Roman" w:cs="Times New Roman"/>
              </w:rPr>
              <w:t>3</w:t>
            </w:r>
            <w:r w:rsidR="005E6FF4" w:rsidRPr="005341AA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="005E6FF4" w:rsidRPr="005341AA">
              <w:rPr>
                <w:rFonts w:ascii="Times New Roman" w:hAnsi="Times New Roman" w:cs="Times New Roman"/>
              </w:rPr>
              <w:t xml:space="preserve"> в неделю, </w:t>
            </w:r>
            <w:r w:rsidR="0043195D" w:rsidRPr="005341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</w:t>
            </w:r>
            <w:r w:rsidR="005E6FF4" w:rsidRPr="005341AA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="005E6FF4" w:rsidRPr="005341AA">
              <w:rPr>
                <w:rFonts w:ascii="Times New Roman" w:hAnsi="Times New Roman" w:cs="Times New Roman"/>
              </w:rPr>
              <w:t xml:space="preserve"> в год</w:t>
            </w:r>
          </w:p>
          <w:p w:rsidR="00F55E8F" w:rsidRPr="005341AA" w:rsidRDefault="005341AA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55E8F" w:rsidRPr="005341AA">
              <w:rPr>
                <w:rFonts w:ascii="Times New Roman" w:hAnsi="Times New Roman" w:cs="Times New Roman"/>
              </w:rPr>
              <w:t xml:space="preserve"> класс: 3 часа в неделю, 102 часа в год</w:t>
            </w:r>
          </w:p>
        </w:tc>
      </w:tr>
      <w:tr w:rsidR="00E175EB" w:rsidRPr="005341AA" w:rsidTr="003A464F">
        <w:trPr>
          <w:trHeight w:val="1687"/>
        </w:trPr>
        <w:tc>
          <w:tcPr>
            <w:tcW w:w="2376" w:type="dxa"/>
            <w:vAlign w:val="center"/>
          </w:tcPr>
          <w:p w:rsidR="00E175EB" w:rsidRPr="005341AA" w:rsidRDefault="00E175EB" w:rsidP="00E175EB">
            <w:pPr>
              <w:jc w:val="center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eastAsia="Times New Roman" w:hAnsi="Times New Roman" w:cs="Times New Roman"/>
                <w:lang w:eastAsia="ru-RU"/>
              </w:rPr>
              <w:t>Перечисление основных разделов дисциплины</w:t>
            </w:r>
          </w:p>
        </w:tc>
        <w:tc>
          <w:tcPr>
            <w:tcW w:w="7938" w:type="dxa"/>
            <w:vAlign w:val="center"/>
          </w:tcPr>
          <w:p w:rsidR="00E175EB" w:rsidRPr="005341AA" w:rsidRDefault="00E175EB" w:rsidP="00E175EB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0000"/>
                <w:sz w:val="22"/>
                <w:szCs w:val="22"/>
              </w:rPr>
            </w:pPr>
          </w:p>
          <w:p w:rsidR="00E175EB" w:rsidRPr="005341AA" w:rsidRDefault="005341AA" w:rsidP="00E175EB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</w:rPr>
              <w:t>10</w:t>
            </w:r>
            <w:r w:rsidR="00E175EB" w:rsidRPr="005341AA"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  <w:p w:rsidR="00E175EB" w:rsidRPr="005341AA" w:rsidRDefault="00E175EB" w:rsidP="00E175EB">
            <w:pPr>
              <w:spacing w:line="0" w:lineRule="atLeast"/>
              <w:ind w:firstLine="709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414"/>
              <w:gridCol w:w="1298"/>
            </w:tblGrid>
            <w:tr w:rsidR="00AF6032" w:rsidTr="00AF6032">
              <w:tc>
                <w:tcPr>
                  <w:tcW w:w="6414" w:type="dxa"/>
                </w:tcPr>
                <w:p w:rsidR="00AF6032" w:rsidRPr="0096710C" w:rsidRDefault="00AF6032" w:rsidP="00AF6032">
                  <w:pPr>
                    <w:pStyle w:val="TableParagraph"/>
                    <w:ind w:left="2180" w:right="2171"/>
                    <w:contextualSpacing/>
                    <w:jc w:val="center"/>
                  </w:pPr>
                  <w:r w:rsidRPr="0096710C">
                    <w:t>Темы</w:t>
                  </w:r>
                </w:p>
              </w:tc>
              <w:tc>
                <w:tcPr>
                  <w:tcW w:w="1298" w:type="dxa"/>
                </w:tcPr>
                <w:p w:rsidR="00AF6032" w:rsidRPr="0096710C" w:rsidRDefault="00AF6032" w:rsidP="00AF6032">
                  <w:pPr>
                    <w:pStyle w:val="TableParagraph"/>
                    <w:ind w:left="199" w:firstLine="84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6710C">
                    <w:rPr>
                      <w:sz w:val="20"/>
                      <w:szCs w:val="20"/>
                    </w:rPr>
                    <w:t>Кол-во</w:t>
                  </w:r>
                </w:p>
                <w:p w:rsidR="00AF6032" w:rsidRPr="0096710C" w:rsidRDefault="00AF6032" w:rsidP="00AF6032">
                  <w:pPr>
                    <w:pStyle w:val="TableParagraph"/>
                    <w:ind w:left="475" w:right="168" w:hanging="276"/>
                    <w:contextualSpacing/>
                    <w:jc w:val="center"/>
                  </w:pPr>
                  <w:r w:rsidRPr="0096710C">
                    <w:rPr>
                      <w:sz w:val="20"/>
                      <w:szCs w:val="20"/>
                    </w:rPr>
                    <w:t xml:space="preserve">    часов</w:t>
                  </w:r>
                </w:p>
              </w:tc>
            </w:tr>
            <w:tr w:rsidR="00AF6032" w:rsidTr="00AF6032">
              <w:tc>
                <w:tcPr>
                  <w:tcW w:w="6414" w:type="dxa"/>
                </w:tcPr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>Введение.</w:t>
                  </w:r>
                </w:p>
              </w:tc>
              <w:tc>
                <w:tcPr>
                  <w:tcW w:w="1298" w:type="dxa"/>
                </w:tcPr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</w:tc>
            </w:tr>
            <w:tr w:rsidR="00AF6032" w:rsidTr="00AF6032">
              <w:tc>
                <w:tcPr>
                  <w:tcW w:w="6414" w:type="dxa"/>
                </w:tcPr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 xml:space="preserve">Литература первой половины 19 века 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>Литература первой половины 19 века (обзор)</w:t>
                  </w:r>
                </w:p>
                <w:p w:rsidR="00AF6032" w:rsidRPr="0096710C" w:rsidRDefault="00AF6032" w:rsidP="00AF6032">
                  <w:pPr>
                    <w:tabs>
                      <w:tab w:val="left" w:pos="720"/>
                      <w:tab w:val="left" w:pos="687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А. С. Пушкин Стихотворения, поэма «Медный всадник»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>М. Ю. Лермонтов Стихотворения, поэма «Демон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>Н. В. Гоголь «Невский проспект»</w:t>
                  </w:r>
                </w:p>
              </w:tc>
              <w:tc>
                <w:tcPr>
                  <w:tcW w:w="1298" w:type="dxa"/>
                </w:tcPr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13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4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4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4</w:t>
                  </w:r>
                </w:p>
              </w:tc>
            </w:tr>
            <w:tr w:rsidR="00AF6032" w:rsidTr="00AF6032">
              <w:tc>
                <w:tcPr>
                  <w:tcW w:w="6414" w:type="dxa"/>
                </w:tcPr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>Русская литература второй половины 19 века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>Русская литература второй половины 19 века (обзор)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>А. Н. Островский «Гроза»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 xml:space="preserve">И. А. Гончаров </w:t>
                  </w:r>
                  <w:r w:rsidRPr="0096710C">
                    <w:rPr>
                      <w:bCs/>
                    </w:rPr>
                    <w:t>«Обломов»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 xml:space="preserve">И. С. Тургенев </w:t>
                  </w:r>
                  <w:r w:rsidRPr="0096710C">
                    <w:rPr>
                      <w:bCs/>
                    </w:rPr>
                    <w:t>«Отцы и дети», стихотворения в прозе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 xml:space="preserve">Н. А. Некрасов </w:t>
                  </w:r>
                  <w:r w:rsidRPr="0096710C">
                    <w:rPr>
                      <w:bCs/>
                    </w:rPr>
                    <w:t>«Кому на Руси жить хорошо», лирика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 xml:space="preserve">Ф. И. Тютчев </w:t>
                  </w:r>
                  <w:r w:rsidRPr="0096710C">
                    <w:rPr>
                      <w:bCs/>
                    </w:rPr>
                    <w:t>Стихотворения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 xml:space="preserve">А. А. Фет </w:t>
                  </w:r>
                  <w:r w:rsidRPr="0096710C">
                    <w:rPr>
                      <w:bCs/>
                    </w:rPr>
                    <w:t>Стихотворения</w:t>
                  </w:r>
                </w:p>
                <w:p w:rsidR="00AF6032" w:rsidRPr="0096710C" w:rsidRDefault="00AF6032" w:rsidP="00AF6032">
                  <w:pPr>
                    <w:tabs>
                      <w:tab w:val="left" w:pos="720"/>
                      <w:tab w:val="left" w:pos="6876"/>
                    </w:tabs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Н. С. Лесков </w:t>
                  </w:r>
                  <w:r w:rsidRPr="0096710C">
                    <w:rPr>
                      <w:rFonts w:ascii="Times New Roman" w:hAnsi="Times New Roman" w:cs="Times New Roman"/>
                      <w:bCs/>
                    </w:rPr>
                    <w:t>«Очарованный странник»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 xml:space="preserve">М. Е. Салтыков-Щедрин </w:t>
                  </w:r>
                  <w:r w:rsidRPr="0096710C">
                    <w:rPr>
                      <w:bCs/>
                    </w:rPr>
                    <w:t>«История одного города»</w:t>
                  </w:r>
                </w:p>
                <w:p w:rsidR="00AF6032" w:rsidRPr="0096710C" w:rsidRDefault="00AF6032" w:rsidP="00AF6032">
                  <w:pPr>
                    <w:tabs>
                      <w:tab w:val="left" w:pos="720"/>
                      <w:tab w:val="left" w:pos="6876"/>
                    </w:tabs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А. К. Толстой </w:t>
                  </w:r>
                  <w:r w:rsidRPr="0096710C">
                    <w:rPr>
                      <w:rFonts w:ascii="Times New Roman" w:hAnsi="Times New Roman" w:cs="Times New Roman"/>
                      <w:bCs/>
                    </w:rPr>
                    <w:t>Стихотворения</w:t>
                  </w:r>
                </w:p>
                <w:p w:rsidR="00AF6032" w:rsidRPr="0096710C" w:rsidRDefault="00AF6032" w:rsidP="00AF6032">
                  <w:pPr>
                    <w:pStyle w:val="TableParagraph"/>
                    <w:ind w:left="0"/>
                    <w:contextualSpacing/>
                  </w:pPr>
                  <w:r w:rsidRPr="0096710C">
                    <w:t xml:space="preserve">Л. Н. Толстой </w:t>
                  </w:r>
                  <w:r w:rsidRPr="0096710C">
                    <w:rPr>
                      <w:bCs/>
                    </w:rPr>
                    <w:t>«Война и мир»,«Севастопольские рассказы»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 xml:space="preserve">Ф. М. Достоевский </w:t>
                  </w:r>
                  <w:r w:rsidRPr="0096710C">
                    <w:rPr>
                      <w:bCs/>
                    </w:rPr>
                    <w:t>«Преступление и наказание»</w:t>
                  </w:r>
                </w:p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 xml:space="preserve">А. П. Чехов </w:t>
                  </w:r>
                  <w:r w:rsidRPr="0096710C">
                    <w:rPr>
                      <w:bCs/>
                    </w:rPr>
                    <w:t>Рассказы, «Вишневый сад»</w:t>
                  </w:r>
                </w:p>
              </w:tc>
              <w:tc>
                <w:tcPr>
                  <w:tcW w:w="1298" w:type="dxa"/>
                </w:tcPr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83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8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7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9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5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3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4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3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2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2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18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12</w:t>
                  </w:r>
                </w:p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9</w:t>
                  </w:r>
                </w:p>
              </w:tc>
            </w:tr>
            <w:tr w:rsidR="00AF6032" w:rsidTr="00AF6032">
              <w:tc>
                <w:tcPr>
                  <w:tcW w:w="6414" w:type="dxa"/>
                </w:tcPr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 xml:space="preserve">Литература народов России </w:t>
                  </w:r>
                </w:p>
              </w:tc>
              <w:tc>
                <w:tcPr>
                  <w:tcW w:w="1298" w:type="dxa"/>
                </w:tcPr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</w:tc>
            </w:tr>
            <w:tr w:rsidR="00AF6032" w:rsidTr="00AF6032">
              <w:tc>
                <w:tcPr>
                  <w:tcW w:w="6414" w:type="dxa"/>
                </w:tcPr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 xml:space="preserve">Литература народов России </w:t>
                  </w:r>
                </w:p>
              </w:tc>
              <w:tc>
                <w:tcPr>
                  <w:tcW w:w="1298" w:type="dxa"/>
                </w:tcPr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</w:tc>
            </w:tr>
            <w:tr w:rsidR="00AF6032" w:rsidTr="00AF6032">
              <w:tc>
                <w:tcPr>
                  <w:tcW w:w="6414" w:type="dxa"/>
                </w:tcPr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>Резерв</w:t>
                  </w:r>
                </w:p>
              </w:tc>
              <w:tc>
                <w:tcPr>
                  <w:tcW w:w="1298" w:type="dxa"/>
                </w:tcPr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</w:tc>
            </w:tr>
            <w:tr w:rsidR="00AF6032" w:rsidTr="00AF6032">
              <w:tc>
                <w:tcPr>
                  <w:tcW w:w="6414" w:type="dxa"/>
                </w:tcPr>
                <w:p w:rsidR="00AF6032" w:rsidRPr="0096710C" w:rsidRDefault="00AF6032" w:rsidP="00AF6032">
                  <w:pPr>
                    <w:pStyle w:val="TableParagraph"/>
                    <w:contextualSpacing/>
                  </w:pPr>
                  <w:r w:rsidRPr="0096710C">
                    <w:t>ВСЕГО</w:t>
                  </w:r>
                </w:p>
              </w:tc>
              <w:tc>
                <w:tcPr>
                  <w:tcW w:w="1298" w:type="dxa"/>
                </w:tcPr>
                <w:p w:rsidR="00AF6032" w:rsidRPr="0096710C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102</w:t>
                  </w:r>
                </w:p>
              </w:tc>
            </w:tr>
          </w:tbl>
          <w:p w:rsidR="00AF6032" w:rsidRPr="005341AA" w:rsidRDefault="00AF6032" w:rsidP="00E175EB">
            <w:pPr>
              <w:spacing w:line="0" w:lineRule="atLeast"/>
              <w:ind w:firstLine="709"/>
              <w:rPr>
                <w:rFonts w:ascii="Times New Roman" w:hAnsi="Times New Roman" w:cs="Times New Roman"/>
              </w:rPr>
            </w:pPr>
          </w:p>
          <w:p w:rsidR="00E175EB" w:rsidRDefault="00AF6032" w:rsidP="00E175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E175EB" w:rsidRPr="005341AA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AF6032" w:rsidRDefault="00AF6032" w:rsidP="00E17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414"/>
              <w:gridCol w:w="1293"/>
            </w:tblGrid>
            <w:tr w:rsidR="00AF6032" w:rsidTr="00AF6032">
              <w:tc>
                <w:tcPr>
                  <w:tcW w:w="6414" w:type="dxa"/>
                </w:tcPr>
                <w:p w:rsidR="00AF6032" w:rsidRDefault="00AF6032" w:rsidP="00AF6032">
                  <w:pPr>
                    <w:pStyle w:val="TableParagraph"/>
                    <w:ind w:left="2180" w:right="2171"/>
                    <w:contextualSpacing/>
                    <w:jc w:val="center"/>
                  </w:pPr>
                </w:p>
                <w:p w:rsidR="00AF6032" w:rsidRPr="00DC6A48" w:rsidRDefault="00AF6032" w:rsidP="00AF6032">
                  <w:pPr>
                    <w:pStyle w:val="TableParagraph"/>
                    <w:ind w:left="2180" w:right="2171"/>
                    <w:contextualSpacing/>
                    <w:jc w:val="center"/>
                  </w:pPr>
                  <w:r w:rsidRPr="00DC6A48">
                    <w:t>Темы</w:t>
                  </w:r>
                </w:p>
              </w:tc>
              <w:tc>
                <w:tcPr>
                  <w:tcW w:w="1293" w:type="dxa"/>
                </w:tcPr>
                <w:p w:rsidR="00AF6032" w:rsidRPr="00DC6A48" w:rsidRDefault="00AF6032" w:rsidP="00AF6032">
                  <w:pPr>
                    <w:pStyle w:val="TableParagraph"/>
                    <w:ind w:left="199" w:right="187" w:hanging="2"/>
                    <w:contextualSpacing/>
                    <w:jc w:val="center"/>
                  </w:pPr>
                  <w:r w:rsidRPr="00DC6A48">
                    <w:t>Кол-во часов</w:t>
                  </w:r>
                </w:p>
              </w:tc>
            </w:tr>
            <w:tr w:rsidR="00AF6032" w:rsidTr="00AF6032">
              <w:tc>
                <w:tcPr>
                  <w:tcW w:w="6414" w:type="dxa"/>
                </w:tcPr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 w:rsidRPr="00D45ACF">
                    <w:t>Введение.</w:t>
                  </w:r>
                </w:p>
              </w:tc>
              <w:tc>
                <w:tcPr>
                  <w:tcW w:w="1293" w:type="dxa"/>
                </w:tcPr>
                <w:p w:rsidR="00AF6032" w:rsidRPr="00DC6A48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DC6A48">
                    <w:t>1</w:t>
                  </w:r>
                </w:p>
              </w:tc>
            </w:tr>
            <w:tr w:rsidR="00AF6032" w:rsidTr="00AF6032">
              <w:tc>
                <w:tcPr>
                  <w:tcW w:w="6414" w:type="dxa"/>
                </w:tcPr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>
                    <w:t xml:space="preserve">Русская литература начала </w:t>
                  </w:r>
                  <w:r w:rsidRPr="00464D96">
                    <w:rPr>
                      <w:lang w:val="en-US"/>
                    </w:rPr>
                    <w:t>XX</w:t>
                  </w:r>
                  <w:r>
                    <w:t xml:space="preserve"> века (о</w:t>
                  </w:r>
                  <w:r w:rsidRPr="00D45ACF">
                    <w:t>бзор</w:t>
                  </w:r>
                  <w:r>
                    <w:t>)</w:t>
                  </w:r>
                </w:p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 w:rsidRPr="00D45ACF">
                    <w:t>И.</w:t>
                  </w:r>
                  <w:r>
                    <w:t xml:space="preserve"> </w:t>
                  </w:r>
                  <w:r w:rsidRPr="00D45ACF">
                    <w:t>А.</w:t>
                  </w:r>
                  <w:r>
                    <w:t xml:space="preserve"> </w:t>
                  </w:r>
                  <w:r w:rsidRPr="00D45ACF">
                    <w:t xml:space="preserve">Бунин </w:t>
                  </w:r>
                  <w:r>
                    <w:t>Рассказы</w:t>
                  </w:r>
                </w:p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 w:rsidRPr="00D45ACF">
                    <w:t>М.</w:t>
                  </w:r>
                  <w:r>
                    <w:t xml:space="preserve"> </w:t>
                  </w:r>
                  <w:r w:rsidRPr="00D45ACF">
                    <w:t xml:space="preserve">Горький </w:t>
                  </w:r>
                  <w:r>
                    <w:rPr>
                      <w:color w:val="333333"/>
                    </w:rPr>
                    <w:t>«Старуха Изергиль», «На дне»</w:t>
                  </w:r>
                </w:p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 w:rsidRPr="00D45ACF">
                    <w:t>А.</w:t>
                  </w:r>
                  <w:r>
                    <w:t xml:space="preserve"> </w:t>
                  </w:r>
                  <w:r w:rsidRPr="00D45ACF">
                    <w:t>И.</w:t>
                  </w:r>
                  <w:r>
                    <w:t xml:space="preserve"> </w:t>
                  </w:r>
                  <w:r w:rsidRPr="00D45ACF">
                    <w:t xml:space="preserve">Куприн </w:t>
                  </w:r>
                  <w:r>
                    <w:rPr>
                      <w:color w:val="333333"/>
                    </w:rPr>
                    <w:t>«Олеся», «Гранатовый браслет»</w:t>
                  </w:r>
                </w:p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 w:rsidRPr="00D45ACF">
                    <w:t>Л.</w:t>
                  </w:r>
                  <w:r>
                    <w:t xml:space="preserve"> </w:t>
                  </w:r>
                  <w:r w:rsidRPr="00D45ACF">
                    <w:t xml:space="preserve">Андреев </w:t>
                  </w:r>
                  <w:r>
                    <w:t>«Иуда Искариот»</w:t>
                  </w:r>
                </w:p>
              </w:tc>
              <w:tc>
                <w:tcPr>
                  <w:tcW w:w="1293" w:type="dxa"/>
                </w:tcPr>
                <w:p w:rsidR="00AF6032" w:rsidRPr="00DC6A48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DC6A48">
                    <w:t>1</w:t>
                  </w:r>
                </w:p>
                <w:p w:rsidR="00AF6032" w:rsidRPr="00DC6A48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D45ACF">
                    <w:t>5</w:t>
                  </w:r>
                </w:p>
                <w:p w:rsidR="00AF6032" w:rsidRPr="00DC6A48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D45ACF">
                    <w:t>5</w:t>
                  </w:r>
                </w:p>
                <w:p w:rsidR="00AF6032" w:rsidRPr="00DC6A48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>
                    <w:t>4</w:t>
                  </w:r>
                </w:p>
                <w:p w:rsidR="00AF6032" w:rsidRPr="00DC6A48" w:rsidRDefault="00AF6032" w:rsidP="00AF6032">
                  <w:pPr>
                    <w:pStyle w:val="TableParagraph"/>
                    <w:ind w:left="108"/>
                    <w:contextualSpacing/>
                    <w:jc w:val="center"/>
                  </w:pPr>
                  <w:r w:rsidRPr="00464D96">
                    <w:rPr>
                      <w:w w:val="99"/>
                    </w:rPr>
                    <w:t>1</w:t>
                  </w:r>
                </w:p>
              </w:tc>
            </w:tr>
            <w:tr w:rsidR="00AF6032" w:rsidTr="00AF6032">
              <w:tc>
                <w:tcPr>
                  <w:tcW w:w="6414" w:type="dxa"/>
                </w:tcPr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 w:rsidRPr="00D45ACF">
                    <w:t>Поэзия «серебряного века»</w:t>
                  </w:r>
                  <w:r>
                    <w:t xml:space="preserve"> (о</w:t>
                  </w:r>
                  <w:r w:rsidRPr="00D45ACF">
                    <w:t>бзор</w:t>
                  </w:r>
                  <w:r>
                    <w:t>)</w:t>
                  </w:r>
                </w:p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>
                    <w:t>Символизм и русские поэты-символисты</w:t>
                  </w:r>
                </w:p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 w:rsidRPr="00D45ACF">
                    <w:t>А.</w:t>
                  </w:r>
                  <w:r>
                    <w:t xml:space="preserve"> </w:t>
                  </w:r>
                  <w:r w:rsidRPr="00D45ACF">
                    <w:t>А.</w:t>
                  </w:r>
                  <w:r>
                    <w:t xml:space="preserve"> </w:t>
                  </w:r>
                  <w:r w:rsidRPr="00D45ACF">
                    <w:t xml:space="preserve">Блок </w:t>
                  </w:r>
                  <w:r>
                    <w:rPr>
                      <w:color w:val="333333"/>
                    </w:rPr>
                    <w:t>Стихотворения, поэма «Двенадцать»</w:t>
                  </w:r>
                </w:p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>
                    <w:t>«Преодолевшие символизм»</w:t>
                  </w:r>
                </w:p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 w:rsidRPr="00D45ACF">
                    <w:t xml:space="preserve">Н. С. Гумилев </w:t>
                  </w:r>
                  <w:r>
                    <w:rPr>
                      <w:color w:val="333333"/>
                    </w:rPr>
                    <w:t>Стихотворения</w:t>
                  </w:r>
                </w:p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>
                    <w:t xml:space="preserve">А. А. Ахматова </w:t>
                  </w:r>
                  <w:r>
                    <w:rPr>
                      <w:color w:val="333333"/>
                    </w:rPr>
                    <w:t>Стихотворения, поэма «Реквием»</w:t>
                  </w:r>
                </w:p>
                <w:p w:rsidR="00AF6032" w:rsidRPr="00D45ACF" w:rsidRDefault="00AF6032" w:rsidP="00AF6032">
                  <w:pPr>
                    <w:pStyle w:val="TableParagraph"/>
                    <w:contextualSpacing/>
                  </w:pPr>
                  <w:r w:rsidRPr="00DC6A48">
                    <w:t xml:space="preserve">М. И. Цветаева </w:t>
                  </w:r>
                  <w:r>
                    <w:t xml:space="preserve"> </w:t>
                  </w:r>
                  <w:r>
                    <w:rPr>
                      <w:color w:val="333333"/>
                    </w:rPr>
                    <w:t>Стихотворения</w:t>
                  </w:r>
                </w:p>
              </w:tc>
              <w:tc>
                <w:tcPr>
                  <w:tcW w:w="1293" w:type="dxa"/>
                </w:tcPr>
                <w:p w:rsidR="00AF6032" w:rsidRPr="00464D96" w:rsidRDefault="00AF6032" w:rsidP="00AF6032">
                  <w:pPr>
                    <w:pStyle w:val="TableParagraph"/>
                    <w:ind w:left="108"/>
                    <w:contextualSpacing/>
                    <w:jc w:val="center"/>
                    <w:rPr>
                      <w:w w:val="99"/>
                    </w:rPr>
                  </w:pPr>
                  <w:r>
                    <w:rPr>
                      <w:w w:val="99"/>
                    </w:rPr>
                    <w:t>5</w:t>
                  </w:r>
                </w:p>
                <w:p w:rsidR="00AF6032" w:rsidRPr="00464D96" w:rsidRDefault="00AF6032" w:rsidP="00AF6032">
                  <w:pPr>
                    <w:pStyle w:val="TableParagraph"/>
                    <w:ind w:left="108"/>
                    <w:contextualSpacing/>
                    <w:jc w:val="center"/>
                    <w:rPr>
                      <w:w w:val="99"/>
                    </w:rPr>
                  </w:pPr>
                  <w:r w:rsidRPr="00464D96">
                    <w:rPr>
                      <w:w w:val="99"/>
                    </w:rPr>
                    <w:t>2</w:t>
                  </w:r>
                </w:p>
                <w:p w:rsidR="00AF6032" w:rsidRPr="00464D96" w:rsidRDefault="00AF6032" w:rsidP="00AF6032">
                  <w:pPr>
                    <w:pStyle w:val="TableParagraph"/>
                    <w:ind w:left="108"/>
                    <w:contextualSpacing/>
                    <w:jc w:val="center"/>
                    <w:rPr>
                      <w:w w:val="99"/>
                    </w:rPr>
                  </w:pPr>
                  <w:r w:rsidRPr="00D45ACF">
                    <w:t>5</w:t>
                  </w:r>
                </w:p>
                <w:p w:rsidR="00AF6032" w:rsidRPr="00464D96" w:rsidRDefault="00AF6032" w:rsidP="00AF6032">
                  <w:pPr>
                    <w:pStyle w:val="TableParagraph"/>
                    <w:ind w:left="108"/>
                    <w:contextualSpacing/>
                    <w:jc w:val="center"/>
                    <w:rPr>
                      <w:w w:val="99"/>
                    </w:rPr>
                  </w:pPr>
                  <w:r>
                    <w:t>2</w:t>
                  </w:r>
                </w:p>
                <w:p w:rsidR="00AF6032" w:rsidRPr="00464D96" w:rsidRDefault="00AF6032" w:rsidP="00AF6032">
                  <w:pPr>
                    <w:pStyle w:val="TableParagraph"/>
                    <w:ind w:left="108"/>
                    <w:contextualSpacing/>
                    <w:jc w:val="center"/>
                    <w:rPr>
                      <w:w w:val="99"/>
                    </w:rPr>
                  </w:pPr>
                  <w:r w:rsidRPr="00D45ACF">
                    <w:t>1</w:t>
                  </w:r>
                </w:p>
                <w:p w:rsidR="00AF6032" w:rsidRPr="00464D96" w:rsidRDefault="00AF6032" w:rsidP="00AF6032">
                  <w:pPr>
                    <w:pStyle w:val="TableParagraph"/>
                    <w:ind w:left="108"/>
                    <w:contextualSpacing/>
                    <w:jc w:val="center"/>
                    <w:rPr>
                      <w:w w:val="99"/>
                    </w:rPr>
                  </w:pPr>
                  <w:r w:rsidRPr="00D45ACF">
                    <w:t>3</w:t>
                  </w:r>
                </w:p>
                <w:p w:rsidR="00AF6032" w:rsidRPr="00464D96" w:rsidRDefault="00AF6032" w:rsidP="00AF6032">
                  <w:pPr>
                    <w:pStyle w:val="TableParagraph"/>
                    <w:ind w:left="108"/>
                    <w:contextualSpacing/>
                    <w:jc w:val="center"/>
                    <w:rPr>
                      <w:w w:val="99"/>
                    </w:rPr>
                  </w:pPr>
                  <w:r w:rsidRPr="00D45ACF">
                    <w:t>2</w:t>
                  </w:r>
                </w:p>
              </w:tc>
            </w:tr>
            <w:tr w:rsidR="0096710C" w:rsidTr="00AF6032">
              <w:tc>
                <w:tcPr>
                  <w:tcW w:w="6414" w:type="dxa"/>
                </w:tcPr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lastRenderedPageBreak/>
                    <w:t xml:space="preserve">  «Короли смеха» из журнала «Сатирикон»</w:t>
                  </w:r>
                </w:p>
              </w:tc>
              <w:tc>
                <w:tcPr>
                  <w:tcW w:w="1293" w:type="dxa"/>
                </w:tcPr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</w:tc>
            </w:tr>
            <w:tr w:rsidR="0096710C" w:rsidTr="00AF6032">
              <w:tc>
                <w:tcPr>
                  <w:tcW w:w="6414" w:type="dxa"/>
                </w:tcPr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У литературной карты России.  М. М. Пришвин </w:t>
                  </w:r>
                </w:p>
              </w:tc>
              <w:tc>
                <w:tcPr>
                  <w:tcW w:w="1293" w:type="dxa"/>
                </w:tcPr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</w:tc>
            </w:tr>
            <w:tr w:rsidR="0096710C" w:rsidTr="00AF6032">
              <w:tc>
                <w:tcPr>
                  <w:tcW w:w="6414" w:type="dxa"/>
                </w:tcPr>
                <w:p w:rsidR="0096710C" w:rsidRPr="00DC6A48" w:rsidRDefault="0096710C" w:rsidP="0096710C">
                  <w:pPr>
                    <w:pStyle w:val="TableParagraph"/>
                    <w:ind w:left="0"/>
                    <w:contextualSpacing/>
                  </w:pPr>
                  <w:r>
                    <w:t>Октябрьская революция и литературный</w:t>
                  </w:r>
                  <w:r w:rsidRPr="00DC6A48">
                    <w:t xml:space="preserve"> процесс 20-х годов</w:t>
                  </w:r>
                </w:p>
                <w:p w:rsidR="0096710C" w:rsidRPr="00DC6A48" w:rsidRDefault="0096710C" w:rsidP="0096710C">
                  <w:pPr>
                    <w:pStyle w:val="TableParagraph"/>
                    <w:contextualSpacing/>
                  </w:pPr>
                  <w:r w:rsidRPr="00DC6A48">
                    <w:t xml:space="preserve">В. В. Маяковский </w:t>
                  </w:r>
                  <w:r>
                    <w:rPr>
                      <w:color w:val="333333"/>
                    </w:rPr>
                    <w:t>Стихотворения, «Облако в штанах»</w:t>
                  </w:r>
                </w:p>
                <w:p w:rsidR="0096710C" w:rsidRPr="00DC6A48" w:rsidRDefault="0096710C" w:rsidP="0096710C">
                  <w:pPr>
                    <w:pStyle w:val="TableParagraph"/>
                    <w:contextualSpacing/>
                  </w:pPr>
                  <w:r w:rsidRPr="00DC6A48">
                    <w:t xml:space="preserve">С. А. Есенин </w:t>
                  </w:r>
                  <w:r>
                    <w:rPr>
                      <w:color w:val="333333"/>
                    </w:rPr>
                    <w:t>Стихотворения, поэма «Анна Снегина"</w:t>
                  </w:r>
                </w:p>
              </w:tc>
              <w:tc>
                <w:tcPr>
                  <w:tcW w:w="1293" w:type="dxa"/>
                </w:tcPr>
                <w:p w:rsidR="0096710C" w:rsidRPr="00D45ACF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>
                    <w:t>6</w:t>
                  </w:r>
                </w:p>
                <w:p w:rsidR="0096710C" w:rsidRPr="00D45ACF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D45ACF">
                    <w:t>4</w:t>
                  </w:r>
                </w:p>
                <w:p w:rsidR="0096710C" w:rsidRPr="00D45ACF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D45ACF">
                    <w:t>3</w:t>
                  </w:r>
                </w:p>
              </w:tc>
            </w:tr>
            <w:tr w:rsidR="0096710C" w:rsidTr="00AF6032">
              <w:tc>
                <w:tcPr>
                  <w:tcW w:w="6414" w:type="dxa"/>
                </w:tcPr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Литературный процесс 30-х – начала 40-х годов.</w:t>
                  </w:r>
                </w:p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О. Э. Мандельштам  </w:t>
                  </w:r>
                  <w:r w:rsidRPr="0096710C">
                    <w:rPr>
                      <w:rFonts w:ascii="Times New Roman" w:hAnsi="Times New Roman" w:cs="Times New Roman"/>
                      <w:color w:val="333333"/>
                    </w:rPr>
                    <w:t>Стихотворения</w:t>
                  </w:r>
                </w:p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А.  Н. Толстой </w:t>
                  </w:r>
                  <w:r w:rsidRPr="0096710C">
                    <w:rPr>
                      <w:rFonts w:ascii="Times New Roman" w:hAnsi="Times New Roman" w:cs="Times New Roman"/>
                      <w:color w:val="333333"/>
                    </w:rPr>
                    <w:t>«Петр Первый»</w:t>
                  </w:r>
                </w:p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М. А. Шолохов </w:t>
                  </w:r>
                  <w:r w:rsidRPr="0096710C">
                    <w:rPr>
                      <w:rFonts w:ascii="Times New Roman" w:hAnsi="Times New Roman" w:cs="Times New Roman"/>
                      <w:color w:val="333333"/>
                    </w:rPr>
                    <w:t>«Тихий Дон»</w:t>
                  </w:r>
                </w:p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М. А. Булгаков </w:t>
                  </w:r>
                  <w:r w:rsidRPr="0096710C">
                    <w:rPr>
                      <w:rFonts w:ascii="Times New Roman" w:hAnsi="Times New Roman" w:cs="Times New Roman"/>
                      <w:color w:val="333333"/>
                    </w:rPr>
                    <w:t>«Мастер и Маргарита»</w:t>
                  </w:r>
                </w:p>
                <w:p w:rsidR="0096710C" w:rsidRPr="0096710C" w:rsidRDefault="0096710C" w:rsidP="0096710C">
                  <w:pPr>
                    <w:pStyle w:val="TableParagraph"/>
                    <w:contextualSpacing/>
                  </w:pPr>
                  <w:r w:rsidRPr="0096710C">
                    <w:t xml:space="preserve">Б. Л. Пастернак </w:t>
                  </w:r>
                  <w:r w:rsidRPr="0096710C">
                    <w:rPr>
                      <w:color w:val="333333"/>
                    </w:rPr>
                    <w:t>Стихотворения, роман «Доктор Живаго»</w:t>
                  </w:r>
                </w:p>
                <w:p w:rsidR="0096710C" w:rsidRPr="0096710C" w:rsidRDefault="0096710C" w:rsidP="0096710C">
                  <w:pPr>
                    <w:pStyle w:val="TableParagraph"/>
                    <w:contextualSpacing/>
                  </w:pPr>
                  <w:r w:rsidRPr="0096710C">
                    <w:t>А. П. Платонов Рассказы</w:t>
                  </w:r>
                </w:p>
              </w:tc>
              <w:tc>
                <w:tcPr>
                  <w:tcW w:w="1293" w:type="dxa"/>
                </w:tcPr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2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6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6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5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2</w:t>
                  </w:r>
                </w:p>
              </w:tc>
            </w:tr>
            <w:tr w:rsidR="0096710C" w:rsidTr="00AF6032">
              <w:tc>
                <w:tcPr>
                  <w:tcW w:w="6414" w:type="dxa"/>
                </w:tcPr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Литература периода Великой Отечественной войны (обзор). </w:t>
                  </w:r>
                </w:p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А. Т. Твардовский </w:t>
                  </w:r>
                  <w:r w:rsidRPr="0096710C">
                    <w:rPr>
                      <w:rFonts w:ascii="Times New Roman" w:hAnsi="Times New Roman" w:cs="Times New Roman"/>
                      <w:color w:val="333333"/>
                    </w:rPr>
                    <w:t>Стихотворения, «По праву памяти»</w:t>
                  </w:r>
                </w:p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Н. А. Заболоцкий </w:t>
                  </w:r>
                  <w:r w:rsidRPr="0096710C">
                    <w:rPr>
                      <w:rFonts w:ascii="Times New Roman" w:hAnsi="Times New Roman" w:cs="Times New Roman"/>
                      <w:color w:val="333333"/>
                    </w:rPr>
                    <w:t>Стихотворения</w:t>
                  </w:r>
                </w:p>
              </w:tc>
              <w:tc>
                <w:tcPr>
                  <w:tcW w:w="1293" w:type="dxa"/>
                </w:tcPr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2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2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</w:tc>
            </w:tr>
            <w:tr w:rsidR="0096710C" w:rsidTr="00AF6032">
              <w:tc>
                <w:tcPr>
                  <w:tcW w:w="6414" w:type="dxa"/>
                </w:tcPr>
                <w:p w:rsidR="0096710C" w:rsidRPr="0096710C" w:rsidRDefault="0096710C" w:rsidP="0096710C">
                  <w:pPr>
                    <w:pStyle w:val="TableParagraph"/>
                    <w:contextualSpacing/>
                  </w:pPr>
                  <w:r w:rsidRPr="0096710C">
                    <w:t>Литературный процесс 50-80-х годов (обзор)</w:t>
                  </w:r>
                </w:p>
                <w:p w:rsidR="0096710C" w:rsidRPr="0096710C" w:rsidRDefault="0096710C" w:rsidP="0096710C">
                  <w:pPr>
                    <w:pStyle w:val="TableParagraph"/>
                    <w:contextualSpacing/>
                  </w:pPr>
                  <w:r w:rsidRPr="0096710C">
                    <w:t>В. М. Шукшин Рассказы</w:t>
                  </w:r>
                </w:p>
                <w:p w:rsidR="0096710C" w:rsidRPr="0096710C" w:rsidRDefault="0096710C" w:rsidP="0096710C">
                  <w:pPr>
                    <w:pStyle w:val="TableParagraph"/>
                    <w:contextualSpacing/>
                  </w:pPr>
                  <w:r w:rsidRPr="0096710C">
                    <w:t xml:space="preserve">Н. М. Рубцов </w:t>
                  </w:r>
                  <w:r w:rsidRPr="0096710C">
                    <w:rPr>
                      <w:color w:val="333333"/>
                    </w:rPr>
                    <w:t>Стихотворения</w:t>
                  </w:r>
                </w:p>
                <w:p w:rsidR="0096710C" w:rsidRPr="0096710C" w:rsidRDefault="0096710C" w:rsidP="0096710C">
                  <w:pPr>
                    <w:pStyle w:val="TableParagraph"/>
                    <w:contextualSpacing/>
                  </w:pPr>
                  <w:r w:rsidRPr="0096710C">
                    <w:t xml:space="preserve">В. П. Астафьев </w:t>
                  </w:r>
                  <w:r w:rsidRPr="0096710C">
                    <w:rPr>
                      <w:color w:val="333333"/>
                    </w:rPr>
                    <w:t>«Царь-рыба»</w:t>
                  </w:r>
                </w:p>
                <w:p w:rsidR="0096710C" w:rsidRPr="0096710C" w:rsidRDefault="0096710C" w:rsidP="0096710C">
                  <w:pPr>
                    <w:pStyle w:val="TableParagraph"/>
                    <w:contextualSpacing/>
                  </w:pPr>
                  <w:r w:rsidRPr="0096710C">
                    <w:t>Э. Хемингуэй «Старик и море»</w:t>
                  </w:r>
                </w:p>
                <w:p w:rsidR="0096710C" w:rsidRPr="0096710C" w:rsidRDefault="0096710C" w:rsidP="0096710C">
                  <w:pPr>
                    <w:pStyle w:val="TableParagraph"/>
                    <w:contextualSpacing/>
                  </w:pPr>
                  <w:r w:rsidRPr="0096710C">
                    <w:t xml:space="preserve">В. Г. Распутин </w:t>
                  </w:r>
                  <w:r w:rsidRPr="0096710C">
                    <w:rPr>
                      <w:color w:val="333333"/>
                    </w:rPr>
                    <w:t>«Прощание с Матерой»</w:t>
                  </w:r>
                </w:p>
                <w:p w:rsidR="0096710C" w:rsidRPr="0096710C" w:rsidRDefault="0096710C" w:rsidP="0096710C">
                  <w:pPr>
                    <w:pStyle w:val="TableParagraph"/>
                    <w:ind w:left="0"/>
                    <w:contextualSpacing/>
                  </w:pPr>
                  <w:r w:rsidRPr="0096710C">
                    <w:t xml:space="preserve">  А. И. Солженицын </w:t>
                  </w:r>
                  <w:r w:rsidRPr="0096710C">
                    <w:rPr>
                      <w:color w:val="333333"/>
                    </w:rPr>
                    <w:t>«Один день Ивана Денисовича»</w:t>
                  </w:r>
                </w:p>
                <w:p w:rsidR="0096710C" w:rsidRPr="0096710C" w:rsidRDefault="0096710C" w:rsidP="0096710C">
                  <w:pPr>
                    <w:pStyle w:val="TableParagraph"/>
                    <w:contextualSpacing/>
                  </w:pPr>
                  <w:r w:rsidRPr="0096710C">
                    <w:t xml:space="preserve">В. Шаламов </w:t>
                  </w:r>
                  <w:r w:rsidRPr="0096710C">
                    <w:rPr>
                      <w:color w:val="333333"/>
                    </w:rPr>
                    <w:t>«Колымские рассказы»</w:t>
                  </w:r>
                </w:p>
                <w:p w:rsidR="0096710C" w:rsidRPr="0096710C" w:rsidRDefault="0096710C" w:rsidP="0096710C">
                  <w:pPr>
                    <w:pStyle w:val="TableParagraph"/>
                    <w:contextualSpacing/>
                  </w:pPr>
                  <w:r w:rsidRPr="0096710C">
                    <w:t xml:space="preserve">А. В.Вампилов </w:t>
                  </w:r>
                  <w:r w:rsidRPr="0096710C">
                    <w:rPr>
                      <w:color w:val="333333"/>
                    </w:rPr>
                    <w:t>«Утиная охота»</w:t>
                  </w:r>
                </w:p>
                <w:p w:rsidR="0096710C" w:rsidRPr="0096710C" w:rsidRDefault="0096710C" w:rsidP="0096710C">
                  <w:pPr>
                    <w:pStyle w:val="TableParagraph"/>
                    <w:contextualSpacing/>
                  </w:pPr>
                  <w:r w:rsidRPr="0096710C">
                    <w:t xml:space="preserve">И. А. Бродский </w:t>
                  </w:r>
                  <w:r w:rsidRPr="0096710C">
                    <w:rPr>
                      <w:color w:val="333333"/>
                    </w:rPr>
                    <w:t>Стихотворения</w:t>
                  </w:r>
                </w:p>
              </w:tc>
              <w:tc>
                <w:tcPr>
                  <w:tcW w:w="1293" w:type="dxa"/>
                </w:tcPr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7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rPr>
                      <w:w w:val="99"/>
                    </w:rPr>
                    <w:t>3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2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2</w:t>
                  </w:r>
                </w:p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</w:t>
                  </w:r>
                </w:p>
              </w:tc>
            </w:tr>
            <w:tr w:rsidR="0096710C" w:rsidTr="00AF6032">
              <w:tc>
                <w:tcPr>
                  <w:tcW w:w="6414" w:type="dxa"/>
                </w:tcPr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Новейшая  русская проза и поэзия (обзор)</w:t>
                  </w:r>
                </w:p>
              </w:tc>
              <w:tc>
                <w:tcPr>
                  <w:tcW w:w="1293" w:type="dxa"/>
                </w:tcPr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2</w:t>
                  </w:r>
                </w:p>
              </w:tc>
            </w:tr>
            <w:tr w:rsidR="0096710C" w:rsidTr="00AF6032">
              <w:tc>
                <w:tcPr>
                  <w:tcW w:w="6414" w:type="dxa"/>
                </w:tcPr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Из зарубежной литературы</w:t>
                  </w:r>
                </w:p>
              </w:tc>
              <w:tc>
                <w:tcPr>
                  <w:tcW w:w="1293" w:type="dxa"/>
                </w:tcPr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2</w:t>
                  </w:r>
                </w:p>
              </w:tc>
            </w:tr>
            <w:tr w:rsidR="0096710C" w:rsidTr="00AF6032">
              <w:tc>
                <w:tcPr>
                  <w:tcW w:w="6414" w:type="dxa"/>
                </w:tcPr>
                <w:p w:rsidR="0096710C" w:rsidRPr="0096710C" w:rsidRDefault="0096710C" w:rsidP="0096710C">
                  <w:pPr>
                    <w:widowControl w:val="0"/>
                    <w:autoSpaceDE w:val="0"/>
                    <w:autoSpaceDN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96710C">
                    <w:rPr>
                      <w:rFonts w:ascii="Times New Roman" w:hAnsi="Times New Roman" w:cs="Times New Roman"/>
                    </w:rPr>
                    <w:t xml:space="preserve">  ВСЕГО</w:t>
                  </w:r>
                </w:p>
              </w:tc>
              <w:tc>
                <w:tcPr>
                  <w:tcW w:w="1293" w:type="dxa"/>
                </w:tcPr>
                <w:p w:rsidR="0096710C" w:rsidRPr="0096710C" w:rsidRDefault="0096710C" w:rsidP="0096710C">
                  <w:pPr>
                    <w:pStyle w:val="TableParagraph"/>
                    <w:ind w:left="108"/>
                    <w:contextualSpacing/>
                    <w:jc w:val="center"/>
                  </w:pPr>
                  <w:r w:rsidRPr="0096710C">
                    <w:t>102</w:t>
                  </w:r>
                </w:p>
              </w:tc>
            </w:tr>
          </w:tbl>
          <w:p w:rsidR="00AF6032" w:rsidRDefault="00AF6032" w:rsidP="00E17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5EB" w:rsidRPr="005341AA" w:rsidRDefault="00E175EB" w:rsidP="00E175EB">
            <w:pPr>
              <w:rPr>
                <w:rFonts w:ascii="Times New Roman" w:hAnsi="Times New Roman" w:cs="Times New Roman"/>
              </w:rPr>
            </w:pPr>
          </w:p>
        </w:tc>
      </w:tr>
      <w:tr w:rsidR="0037745C" w:rsidRPr="005341AA" w:rsidTr="0096710C">
        <w:trPr>
          <w:trHeight w:val="1673"/>
        </w:trPr>
        <w:tc>
          <w:tcPr>
            <w:tcW w:w="2376" w:type="dxa"/>
            <w:vAlign w:val="center"/>
          </w:tcPr>
          <w:p w:rsidR="0037745C" w:rsidRPr="005341AA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37745C" w:rsidRPr="005341AA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контроля и промежуточной аттестации</w:t>
            </w:r>
          </w:p>
        </w:tc>
        <w:tc>
          <w:tcPr>
            <w:tcW w:w="7938" w:type="dxa"/>
            <w:vAlign w:val="center"/>
          </w:tcPr>
          <w:p w:rsidR="00902696" w:rsidRPr="005341AA" w:rsidRDefault="00204E67" w:rsidP="00902696">
            <w:pPr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Текущий контроль осуществляется после прохождения разделов программы.</w:t>
            </w:r>
          </w:p>
          <w:p w:rsidR="00902696" w:rsidRPr="005341AA" w:rsidRDefault="00902696" w:rsidP="00902696">
            <w:pPr>
              <w:rPr>
                <w:rFonts w:ascii="Times New Roman" w:hAnsi="Times New Roman" w:cs="Times New Roman"/>
              </w:rPr>
            </w:pPr>
            <w:r w:rsidRPr="005341AA">
              <w:rPr>
                <w:rFonts w:ascii="Times New Roman" w:hAnsi="Times New Roman" w:cs="Times New Roman"/>
              </w:rPr>
              <w:t>Количество контрольных работ в течение года:</w:t>
            </w:r>
          </w:p>
          <w:p w:rsidR="0037745C" w:rsidRDefault="0096710C" w:rsidP="0090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2696" w:rsidRPr="005341AA">
              <w:rPr>
                <w:rFonts w:ascii="Times New Roman" w:hAnsi="Times New Roman" w:cs="Times New Roman"/>
              </w:rPr>
              <w:t xml:space="preserve"> класс: </w:t>
            </w:r>
            <w:r>
              <w:rPr>
                <w:rFonts w:ascii="Times New Roman" w:hAnsi="Times New Roman" w:cs="Times New Roman"/>
              </w:rPr>
              <w:t>5 классных сочинений, 3 домашних сочинения</w:t>
            </w:r>
          </w:p>
          <w:p w:rsidR="0096710C" w:rsidRPr="005341AA" w:rsidRDefault="0096710C" w:rsidP="00967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341AA">
              <w:rPr>
                <w:rFonts w:ascii="Times New Roman" w:hAnsi="Times New Roman" w:cs="Times New Roman"/>
              </w:rPr>
              <w:t xml:space="preserve"> класс: </w:t>
            </w:r>
            <w:r>
              <w:rPr>
                <w:rFonts w:ascii="Times New Roman" w:hAnsi="Times New Roman" w:cs="Times New Roman"/>
              </w:rPr>
              <w:t>5 классных сочинений, 3 домашних сочинения</w:t>
            </w:r>
          </w:p>
          <w:p w:rsidR="00F55E8F" w:rsidRPr="005341AA" w:rsidRDefault="00F55E8F" w:rsidP="00902696">
            <w:pPr>
              <w:rPr>
                <w:rFonts w:ascii="Times New Roman" w:hAnsi="Times New Roman" w:cs="Times New Roman"/>
              </w:rPr>
            </w:pPr>
          </w:p>
        </w:tc>
      </w:tr>
    </w:tbl>
    <w:p w:rsidR="0037745C" w:rsidRPr="005341AA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5341AA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2B" w:rsidRDefault="005F772B" w:rsidP="008742A4">
      <w:pPr>
        <w:spacing w:after="0" w:line="240" w:lineRule="auto"/>
      </w:pPr>
      <w:r>
        <w:separator/>
      </w:r>
    </w:p>
  </w:endnote>
  <w:endnote w:type="continuationSeparator" w:id="0">
    <w:p w:rsidR="005F772B" w:rsidRDefault="005F772B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4598"/>
      <w:docPartObj>
        <w:docPartGallery w:val="Page Numbers (Bottom of Page)"/>
        <w:docPartUnique/>
      </w:docPartObj>
    </w:sdtPr>
    <w:sdtEndPr/>
    <w:sdtContent>
      <w:p w:rsidR="008742A4" w:rsidRDefault="00532807">
        <w:pPr>
          <w:pStyle w:val="a7"/>
          <w:jc w:val="right"/>
        </w:pPr>
        <w:r>
          <w:fldChar w:fldCharType="begin"/>
        </w:r>
        <w:r w:rsidR="00C74A0B">
          <w:instrText xml:space="preserve"> PAGE   \* MERGEFORMAT </w:instrText>
        </w:r>
        <w:r>
          <w:fldChar w:fldCharType="separate"/>
        </w:r>
        <w:r w:rsidR="000F04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42A4" w:rsidRDefault="008742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2B" w:rsidRDefault="005F772B" w:rsidP="008742A4">
      <w:pPr>
        <w:spacing w:after="0" w:line="240" w:lineRule="auto"/>
      </w:pPr>
      <w:r>
        <w:separator/>
      </w:r>
    </w:p>
  </w:footnote>
  <w:footnote w:type="continuationSeparator" w:id="0">
    <w:p w:rsidR="005F772B" w:rsidRDefault="005F772B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EE2"/>
    <w:multiLevelType w:val="multilevel"/>
    <w:tmpl w:val="D3C6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6123F"/>
    <w:multiLevelType w:val="multilevel"/>
    <w:tmpl w:val="7BD4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A5E28"/>
    <w:multiLevelType w:val="multilevel"/>
    <w:tmpl w:val="D3FE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CB0968"/>
    <w:multiLevelType w:val="hybridMultilevel"/>
    <w:tmpl w:val="021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6299D"/>
    <w:multiLevelType w:val="hybridMultilevel"/>
    <w:tmpl w:val="471EC6B2"/>
    <w:lvl w:ilvl="0" w:tplc="49442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D6DE1"/>
    <w:multiLevelType w:val="multilevel"/>
    <w:tmpl w:val="21E0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96240A"/>
    <w:multiLevelType w:val="hybridMultilevel"/>
    <w:tmpl w:val="ED2402AE"/>
    <w:lvl w:ilvl="0" w:tplc="1AE63C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A52AF"/>
    <w:multiLevelType w:val="multilevel"/>
    <w:tmpl w:val="73003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103625"/>
    <w:multiLevelType w:val="multilevel"/>
    <w:tmpl w:val="4D32E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5C0B70"/>
    <w:multiLevelType w:val="multilevel"/>
    <w:tmpl w:val="BA2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242652"/>
    <w:multiLevelType w:val="hybridMultilevel"/>
    <w:tmpl w:val="9CE81C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3"/>
  </w:num>
  <w:num w:numId="11">
    <w:abstractNumId w:val="7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45C"/>
    <w:rsid w:val="00042168"/>
    <w:rsid w:val="00071FE5"/>
    <w:rsid w:val="00093493"/>
    <w:rsid w:val="000B2EA4"/>
    <w:rsid w:val="000B784B"/>
    <w:rsid w:val="000F04F1"/>
    <w:rsid w:val="00122983"/>
    <w:rsid w:val="00166197"/>
    <w:rsid w:val="00177BBE"/>
    <w:rsid w:val="001B71E5"/>
    <w:rsid w:val="001E77B8"/>
    <w:rsid w:val="00204E67"/>
    <w:rsid w:val="00244395"/>
    <w:rsid w:val="002E255D"/>
    <w:rsid w:val="00305B9A"/>
    <w:rsid w:val="0037745C"/>
    <w:rsid w:val="00377B0B"/>
    <w:rsid w:val="003A464F"/>
    <w:rsid w:val="003C474D"/>
    <w:rsid w:val="003D51AA"/>
    <w:rsid w:val="003E174A"/>
    <w:rsid w:val="00404269"/>
    <w:rsid w:val="0043195D"/>
    <w:rsid w:val="00451BFF"/>
    <w:rsid w:val="00467EBB"/>
    <w:rsid w:val="004C192C"/>
    <w:rsid w:val="005248EE"/>
    <w:rsid w:val="005271AE"/>
    <w:rsid w:val="00532807"/>
    <w:rsid w:val="005341AA"/>
    <w:rsid w:val="005E6FF4"/>
    <w:rsid w:val="005F772B"/>
    <w:rsid w:val="006029AE"/>
    <w:rsid w:val="00625503"/>
    <w:rsid w:val="00766E91"/>
    <w:rsid w:val="00773B6E"/>
    <w:rsid w:val="007D1D61"/>
    <w:rsid w:val="007D5D89"/>
    <w:rsid w:val="00825492"/>
    <w:rsid w:val="008742A4"/>
    <w:rsid w:val="00893377"/>
    <w:rsid w:val="008A1A9E"/>
    <w:rsid w:val="00902696"/>
    <w:rsid w:val="0096710C"/>
    <w:rsid w:val="009B18A8"/>
    <w:rsid w:val="009B75B4"/>
    <w:rsid w:val="00A42D1C"/>
    <w:rsid w:val="00A56A5C"/>
    <w:rsid w:val="00A7106B"/>
    <w:rsid w:val="00AE595F"/>
    <w:rsid w:val="00AF6032"/>
    <w:rsid w:val="00B26F20"/>
    <w:rsid w:val="00B51E85"/>
    <w:rsid w:val="00B54431"/>
    <w:rsid w:val="00B73460"/>
    <w:rsid w:val="00C13A25"/>
    <w:rsid w:val="00C74A0B"/>
    <w:rsid w:val="00D26CBC"/>
    <w:rsid w:val="00D670CA"/>
    <w:rsid w:val="00D819FC"/>
    <w:rsid w:val="00D82FCE"/>
    <w:rsid w:val="00E175EB"/>
    <w:rsid w:val="00F55E8F"/>
    <w:rsid w:val="00FA4C7D"/>
    <w:rsid w:val="00FF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F73962"/>
  <w15:docId w15:val="{3DFD2CD2-5174-4D1D-8A18-329BE076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192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7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0"/>
    <w:link w:val="a6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8742A4"/>
  </w:style>
  <w:style w:type="paragraph" w:styleId="a7">
    <w:name w:val="footer"/>
    <w:basedOn w:val="a0"/>
    <w:link w:val="a8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742A4"/>
  </w:style>
  <w:style w:type="paragraph" w:styleId="a9">
    <w:name w:val="Balloon Text"/>
    <w:basedOn w:val="a0"/>
    <w:link w:val="aa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0"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1"/>
    <w:rsid w:val="002E255D"/>
  </w:style>
  <w:style w:type="paragraph" w:customStyle="1" w:styleId="c12">
    <w:name w:val="c12"/>
    <w:basedOn w:val="a0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2E255D"/>
  </w:style>
  <w:style w:type="character" w:customStyle="1" w:styleId="apple-converted-space">
    <w:name w:val="apple-converted-space"/>
    <w:basedOn w:val="a1"/>
    <w:rsid w:val="002E255D"/>
  </w:style>
  <w:style w:type="paragraph" w:customStyle="1" w:styleId="c24">
    <w:name w:val="c24"/>
    <w:basedOn w:val="a0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2E255D"/>
  </w:style>
  <w:style w:type="paragraph" w:customStyle="1" w:styleId="c3">
    <w:name w:val="c3"/>
    <w:basedOn w:val="a0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0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0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link w:val="ac"/>
    <w:uiPriority w:val="99"/>
    <w:qFormat/>
    <w:rsid w:val="00D26CBC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404269"/>
  </w:style>
  <w:style w:type="paragraph" w:customStyle="1" w:styleId="CharChar">
    <w:name w:val="Char Char"/>
    <w:basedOn w:val="a0"/>
    <w:rsid w:val="00404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0"/>
    <w:rsid w:val="001E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E77B8"/>
  </w:style>
  <w:style w:type="character" w:customStyle="1" w:styleId="c7">
    <w:name w:val="c7"/>
    <w:basedOn w:val="a1"/>
    <w:rsid w:val="001E77B8"/>
  </w:style>
  <w:style w:type="paragraph" w:styleId="ad">
    <w:name w:val="Normal (Web)"/>
    <w:basedOn w:val="a0"/>
    <w:uiPriority w:val="99"/>
    <w:rsid w:val="00AE595F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0"/>
    <w:rsid w:val="0053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e"/>
    <w:qFormat/>
    <w:rsid w:val="005341AA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e">
    <w:name w:val="Перечень Знак"/>
    <w:link w:val="a"/>
    <w:rsid w:val="005341AA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5341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ED60-2CC2-4B5E-8C68-EE944EBE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Image&amp;Matros™</cp:lastModifiedBy>
  <cp:revision>26</cp:revision>
  <dcterms:created xsi:type="dcterms:W3CDTF">2016-12-21T06:55:00Z</dcterms:created>
  <dcterms:modified xsi:type="dcterms:W3CDTF">2020-12-13T12:35:00Z</dcterms:modified>
</cp:coreProperties>
</file>